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7DD3" w14:textId="1EFB935B" w:rsidR="00292AE2" w:rsidRPr="00DF6132" w:rsidRDefault="00292AE2" w:rsidP="005D6A27">
      <w:pPr>
        <w:spacing w:line="360" w:lineRule="auto"/>
        <w:rPr>
          <w:rFonts w:cs="Tahoma"/>
        </w:rPr>
      </w:pPr>
    </w:p>
    <w:p w14:paraId="7BFF07F8" w14:textId="17437C4C" w:rsidR="00B8362D" w:rsidRPr="00DF6132" w:rsidRDefault="00DB6F9D" w:rsidP="005D6A27">
      <w:pPr>
        <w:spacing w:line="360" w:lineRule="auto"/>
        <w:rPr>
          <w:rFonts w:cs="Tahoma"/>
          <w:sz w:val="36"/>
          <w:szCs w:val="36"/>
        </w:rPr>
      </w:pPr>
      <w:r w:rsidRPr="00DF6132">
        <w:rPr>
          <w:rFonts w:cs="Tahoma"/>
        </w:rPr>
        <w:br/>
      </w:r>
    </w:p>
    <w:p w14:paraId="5BB8C1C2" w14:textId="3EB68329" w:rsidR="005D6A27" w:rsidRDefault="00E0499D" w:rsidP="005D6A27">
      <w:pPr>
        <w:spacing w:line="360" w:lineRule="auto"/>
        <w:rPr>
          <w:rFonts w:cs="Tahoma"/>
          <w:b/>
          <w:bCs/>
          <w:sz w:val="36"/>
          <w:szCs w:val="36"/>
          <w:lang w:val="de-DE"/>
        </w:rPr>
      </w:pPr>
      <w:r>
        <w:rPr>
          <w:rFonts w:cs="Tahoma"/>
          <w:b/>
          <w:bCs/>
          <w:sz w:val="36"/>
          <w:szCs w:val="36"/>
          <w:lang w:val="de-DE"/>
        </w:rPr>
        <w:t>Tag der Regionalkultur 2023:</w:t>
      </w:r>
    </w:p>
    <w:p w14:paraId="7A45F04C" w14:textId="726E220C" w:rsidR="00E0499D" w:rsidRPr="00DF6132" w:rsidRDefault="00E0499D" w:rsidP="005D6A27">
      <w:pPr>
        <w:spacing w:line="360" w:lineRule="auto"/>
        <w:rPr>
          <w:rFonts w:cs="Tahoma"/>
          <w:b/>
          <w:bCs/>
          <w:sz w:val="36"/>
          <w:szCs w:val="36"/>
          <w:lang w:val="de-DE"/>
        </w:rPr>
      </w:pPr>
      <w:r>
        <w:rPr>
          <w:rFonts w:cs="Tahoma"/>
          <w:b/>
          <w:bCs/>
          <w:sz w:val="36"/>
          <w:szCs w:val="36"/>
          <w:lang w:val="de-DE"/>
        </w:rPr>
        <w:t>Regionalkultur in Wort, Ton und Bild</w:t>
      </w:r>
    </w:p>
    <w:p w14:paraId="11990FA6" w14:textId="77777777" w:rsidR="00DF00B4" w:rsidRPr="00DF6132" w:rsidRDefault="00DF00B4" w:rsidP="0005098A">
      <w:pPr>
        <w:spacing w:line="360" w:lineRule="auto"/>
        <w:jc w:val="both"/>
        <w:rPr>
          <w:rFonts w:cs="Tahoma"/>
          <w:i/>
          <w:iCs/>
          <w:lang w:val="de-DE"/>
        </w:rPr>
      </w:pPr>
    </w:p>
    <w:p w14:paraId="22ED20EC" w14:textId="03438D76" w:rsidR="00DF524C" w:rsidRPr="00DF6132" w:rsidRDefault="00E0499D" w:rsidP="00E0499D">
      <w:pPr>
        <w:spacing w:line="360" w:lineRule="auto"/>
        <w:jc w:val="both"/>
        <w:rPr>
          <w:rFonts w:cs="Tahoma"/>
          <w:i/>
          <w:iCs/>
          <w:color w:val="404040"/>
          <w:shd w:val="clear" w:color="auto" w:fill="FFFFFF"/>
        </w:rPr>
      </w:pPr>
      <w:r>
        <w:rPr>
          <w:rFonts w:cs="Tahoma"/>
          <w:i/>
          <w:iCs/>
          <w:color w:val="404040"/>
          <w:shd w:val="clear" w:color="auto" w:fill="FFFFFF"/>
        </w:rPr>
        <w:t xml:space="preserve">Die </w:t>
      </w:r>
      <w:proofErr w:type="gramStart"/>
      <w:r>
        <w:rPr>
          <w:rFonts w:cs="Tahoma"/>
          <w:i/>
          <w:iCs/>
          <w:color w:val="404040"/>
          <w:shd w:val="clear" w:color="auto" w:fill="FFFFFF"/>
        </w:rPr>
        <w:t>Kultur.Region.Niederösterreich</w:t>
      </w:r>
      <w:proofErr w:type="gramEnd"/>
      <w:r>
        <w:rPr>
          <w:rFonts w:cs="Tahoma"/>
          <w:i/>
          <w:iCs/>
          <w:color w:val="404040"/>
          <w:shd w:val="clear" w:color="auto" w:fill="FFFFFF"/>
        </w:rPr>
        <w:t xml:space="preserve"> zelebriert auch 2023 den vor zwei Jahren durch sie ausgerufenen Tag der Regionalkultur</w:t>
      </w:r>
      <w:r w:rsidR="00CC1085">
        <w:rPr>
          <w:rFonts w:cs="Tahoma"/>
          <w:i/>
          <w:iCs/>
          <w:color w:val="404040"/>
          <w:shd w:val="clear" w:color="auto" w:fill="FFFFFF"/>
        </w:rPr>
        <w:t xml:space="preserve"> am 19. Mai</w:t>
      </w:r>
      <w:r>
        <w:rPr>
          <w:rFonts w:cs="Tahoma"/>
          <w:i/>
          <w:iCs/>
          <w:color w:val="404040"/>
          <w:shd w:val="clear" w:color="auto" w:fill="FFFFFF"/>
        </w:rPr>
        <w:t xml:space="preserve">. </w:t>
      </w:r>
      <w:r w:rsidR="009C1BAD">
        <w:rPr>
          <w:rFonts w:cs="Tahoma"/>
          <w:i/>
          <w:iCs/>
          <w:color w:val="404040"/>
          <w:shd w:val="clear" w:color="auto" w:fill="FFFFFF"/>
        </w:rPr>
        <w:t xml:space="preserve">Mit einer Neuauflage der Deklaration zur Bedeutung der Regionalkultur </w:t>
      </w:r>
      <w:r w:rsidR="0008350D">
        <w:rPr>
          <w:rFonts w:cs="Tahoma"/>
          <w:i/>
          <w:iCs/>
          <w:color w:val="404040"/>
          <w:shd w:val="clear" w:color="auto" w:fill="FFFFFF"/>
        </w:rPr>
        <w:t>sowie</w:t>
      </w:r>
      <w:r w:rsidR="009C1BAD">
        <w:rPr>
          <w:rFonts w:cs="Tahoma"/>
          <w:i/>
          <w:iCs/>
          <w:color w:val="404040"/>
          <w:shd w:val="clear" w:color="auto" w:fill="FFFFFF"/>
        </w:rPr>
        <w:t xml:space="preserve"> einem Wettbewerb</w:t>
      </w:r>
      <w:r w:rsidR="00C16C8F">
        <w:rPr>
          <w:rFonts w:cs="Tahoma"/>
          <w:i/>
          <w:iCs/>
          <w:color w:val="404040"/>
          <w:shd w:val="clear" w:color="auto" w:fill="FFFFFF"/>
        </w:rPr>
        <w:t>. Bei letzterem</w:t>
      </w:r>
      <w:r>
        <w:rPr>
          <w:rFonts w:cs="Tahoma"/>
          <w:i/>
          <w:iCs/>
          <w:color w:val="404040"/>
          <w:shd w:val="clear" w:color="auto" w:fill="FFFFFF"/>
        </w:rPr>
        <w:t xml:space="preserve"> können </w:t>
      </w:r>
      <w:proofErr w:type="spellStart"/>
      <w:proofErr w:type="gramStart"/>
      <w:r>
        <w:rPr>
          <w:rFonts w:cs="Tahoma"/>
          <w:i/>
          <w:iCs/>
          <w:color w:val="404040"/>
          <w:shd w:val="clear" w:color="auto" w:fill="FFFFFF"/>
        </w:rPr>
        <w:t>Niederösterreicher</w:t>
      </w:r>
      <w:r w:rsidR="00106549">
        <w:rPr>
          <w:rFonts w:cs="Tahoma"/>
          <w:i/>
          <w:iCs/>
          <w:color w:val="404040"/>
          <w:shd w:val="clear" w:color="auto" w:fill="FFFFFF"/>
        </w:rPr>
        <w:t>:</w:t>
      </w:r>
      <w:r>
        <w:rPr>
          <w:rFonts w:cs="Tahoma"/>
          <w:i/>
          <w:iCs/>
          <w:color w:val="404040"/>
          <w:shd w:val="clear" w:color="auto" w:fill="FFFFFF"/>
        </w:rPr>
        <w:t>innen</w:t>
      </w:r>
      <w:proofErr w:type="spellEnd"/>
      <w:proofErr w:type="gramEnd"/>
      <w:r w:rsidR="00106549">
        <w:rPr>
          <w:rFonts w:cs="Tahoma"/>
          <w:i/>
          <w:iCs/>
          <w:color w:val="404040"/>
          <w:shd w:val="clear" w:color="auto" w:fill="FFFFFF"/>
        </w:rPr>
        <w:t xml:space="preserve"> </w:t>
      </w:r>
      <w:r>
        <w:rPr>
          <w:rFonts w:cs="Tahoma"/>
          <w:i/>
          <w:iCs/>
          <w:color w:val="404040"/>
          <w:shd w:val="clear" w:color="auto" w:fill="FFFFFF"/>
        </w:rPr>
        <w:t>ihre Texte, Fotos und Videos zum Thema „</w:t>
      </w:r>
      <w:r w:rsidR="00106549">
        <w:rPr>
          <w:rFonts w:cs="Tahoma"/>
          <w:i/>
          <w:iCs/>
          <w:color w:val="404040"/>
          <w:shd w:val="clear" w:color="auto" w:fill="FFFFFF"/>
        </w:rPr>
        <w:t>Regionalkultur ist Vielfalt</w:t>
      </w:r>
      <w:r>
        <w:rPr>
          <w:rFonts w:cs="Tahoma"/>
          <w:i/>
          <w:iCs/>
          <w:color w:val="404040"/>
          <w:shd w:val="clear" w:color="auto" w:fill="FFFFFF"/>
        </w:rPr>
        <w:t xml:space="preserve">“ einsenden. </w:t>
      </w:r>
    </w:p>
    <w:p w14:paraId="7780DA84" w14:textId="77777777" w:rsidR="002278B9" w:rsidRPr="00DF6132" w:rsidRDefault="002278B9" w:rsidP="0005098A">
      <w:pPr>
        <w:spacing w:line="360" w:lineRule="auto"/>
        <w:jc w:val="both"/>
        <w:rPr>
          <w:rFonts w:cs="Tahoma"/>
          <w:i/>
          <w:iCs/>
          <w:lang w:val="de-DE"/>
        </w:rPr>
      </w:pPr>
    </w:p>
    <w:p w14:paraId="2C6CD3B1" w14:textId="239557C0" w:rsidR="00C16C8F" w:rsidRDefault="005D6A27" w:rsidP="00DF6132">
      <w:pPr>
        <w:spacing w:after="160" w:line="360" w:lineRule="auto"/>
        <w:contextualSpacing/>
        <w:rPr>
          <w:rFonts w:cs="Tahoma"/>
        </w:rPr>
      </w:pPr>
      <w:r w:rsidRPr="00DF6132">
        <w:rPr>
          <w:rFonts w:cs="Tahoma"/>
          <w:i/>
          <w:iCs/>
        </w:rPr>
        <w:t xml:space="preserve">(St. Pölten, </w:t>
      </w:r>
      <w:r w:rsidR="005C1B71" w:rsidRPr="00DF6132">
        <w:rPr>
          <w:rFonts w:cs="Tahoma"/>
          <w:i/>
          <w:iCs/>
        </w:rPr>
        <w:t>1</w:t>
      </w:r>
      <w:r w:rsidR="00E0499D">
        <w:rPr>
          <w:rFonts w:cs="Tahoma"/>
          <w:i/>
          <w:iCs/>
        </w:rPr>
        <w:t>7</w:t>
      </w:r>
      <w:r w:rsidRPr="00DF6132">
        <w:rPr>
          <w:rFonts w:cs="Tahoma"/>
          <w:i/>
          <w:iCs/>
        </w:rPr>
        <w:t xml:space="preserve">. </w:t>
      </w:r>
      <w:r w:rsidR="00DF524C" w:rsidRPr="00DF6132">
        <w:rPr>
          <w:rFonts w:cs="Tahoma"/>
          <w:i/>
          <w:iCs/>
        </w:rPr>
        <w:t>M</w:t>
      </w:r>
      <w:r w:rsidR="005C1B71" w:rsidRPr="00DF6132">
        <w:rPr>
          <w:rFonts w:cs="Tahoma"/>
          <w:i/>
          <w:iCs/>
        </w:rPr>
        <w:t>ai</w:t>
      </w:r>
      <w:r w:rsidRPr="00DF6132">
        <w:rPr>
          <w:rFonts w:cs="Tahoma"/>
          <w:i/>
          <w:iCs/>
        </w:rPr>
        <w:t xml:space="preserve"> 2023)</w:t>
      </w:r>
      <w:r w:rsidRPr="00DF6132">
        <w:rPr>
          <w:rFonts w:cs="Tahoma"/>
        </w:rPr>
        <w:t xml:space="preserve"> – </w:t>
      </w:r>
      <w:r w:rsidR="00C16C8F">
        <w:rPr>
          <w:rFonts w:cs="Tahoma"/>
        </w:rPr>
        <w:t xml:space="preserve">Für </w:t>
      </w:r>
      <w:r w:rsidR="00BE4A27">
        <w:rPr>
          <w:rFonts w:cs="Tahoma"/>
        </w:rPr>
        <w:t xml:space="preserve">über </w:t>
      </w:r>
      <w:r w:rsidR="00C16C8F">
        <w:rPr>
          <w:rFonts w:cs="Tahoma"/>
        </w:rPr>
        <w:t>100.000 Niederösterreicherinnen und Niederösterreich, die sich ehrenamtlich im Kultur- und Bildungsbereich engagieren, sind Begriffe wie „Vertrauen, Mut &amp; Haltung“ oder „Nähe &amp; Gemeinschaft“ keine inhaltsleeren Schlagworte. Sie bilden vielmehr die DNA der Regionalkultur</w:t>
      </w:r>
      <w:r w:rsidR="00B0603E">
        <w:rPr>
          <w:rFonts w:cs="Tahoma"/>
        </w:rPr>
        <w:t xml:space="preserve"> und</w:t>
      </w:r>
      <w:r w:rsidR="00C16C8F">
        <w:rPr>
          <w:rFonts w:cs="Tahoma"/>
        </w:rPr>
        <w:t xml:space="preserve"> das Rückgrat der Breitenkultur in Niederösterreich. </w:t>
      </w:r>
      <w:r w:rsidR="00C16C8F" w:rsidRPr="004C3A11">
        <w:rPr>
          <w:rFonts w:cs="Tahoma"/>
        </w:rPr>
        <w:t>„Mit ihrem Engagement in 573 Gemeinden, an 365 Tagen im Jahr, in 20.000 Vereinen, 3.000 Bands und Formationen</w:t>
      </w:r>
      <w:r w:rsidR="00BE4A27" w:rsidRPr="004C3A11">
        <w:rPr>
          <w:rFonts w:cs="Tahoma"/>
        </w:rPr>
        <w:t>, 1.500 Volkstanzgruppen, Ensembles und Heimat- und Trachtenvereinen, 1.400 Chören</w:t>
      </w:r>
      <w:r w:rsidR="00C16C8F" w:rsidRPr="004C3A11">
        <w:rPr>
          <w:rFonts w:cs="Tahoma"/>
        </w:rPr>
        <w:t xml:space="preserve"> und vielem mehr, </w:t>
      </w:r>
      <w:r w:rsidR="00B0603E" w:rsidRPr="004C3A11">
        <w:rPr>
          <w:rFonts w:cs="Tahoma"/>
        </w:rPr>
        <w:t>ermögliche</w:t>
      </w:r>
      <w:r w:rsidR="00BE4A27" w:rsidRPr="004C3A11">
        <w:rPr>
          <w:rFonts w:cs="Tahoma"/>
        </w:rPr>
        <w:t>n</w:t>
      </w:r>
      <w:r w:rsidR="00C16C8F" w:rsidRPr="004C3A11">
        <w:rPr>
          <w:rFonts w:cs="Tahoma"/>
        </w:rPr>
        <w:t xml:space="preserve"> diese </w:t>
      </w:r>
      <w:r w:rsidR="00106549" w:rsidRPr="004C3A11">
        <w:rPr>
          <w:rFonts w:cs="Tahoma"/>
        </w:rPr>
        <w:t xml:space="preserve">Menschen </w:t>
      </w:r>
      <w:r w:rsidR="00B0603E" w:rsidRPr="004C3A11">
        <w:rPr>
          <w:rFonts w:cs="Tahoma"/>
        </w:rPr>
        <w:t xml:space="preserve">überhaupt erst Qualitäten wie Gemeinschaft, Perspektive, Kreativität und Begegnung“, betont </w:t>
      </w:r>
      <w:r w:rsidR="00B0603E" w:rsidRPr="004C3A11">
        <w:rPr>
          <w:rFonts w:cs="Tahoma"/>
          <w:b/>
          <w:bCs/>
        </w:rPr>
        <w:t>Landeshauptfrau Johanna Mikl-Leitner</w:t>
      </w:r>
      <w:r w:rsidR="00B0603E" w:rsidRPr="004C3A11">
        <w:rPr>
          <w:rFonts w:cs="Tahoma"/>
        </w:rPr>
        <w:t xml:space="preserve">. Für sie ist klar: Der Tag der Regionalkultur am 19. Mai ist der </w:t>
      </w:r>
      <w:r w:rsidR="00BE4A27" w:rsidRPr="004C3A11">
        <w:rPr>
          <w:rFonts w:cs="Tahoma"/>
        </w:rPr>
        <w:t xml:space="preserve">Tag der </w:t>
      </w:r>
      <w:r w:rsidR="00453959" w:rsidRPr="004C3A11">
        <w:rPr>
          <w:rFonts w:cs="Tahoma"/>
        </w:rPr>
        <w:t xml:space="preserve">speziellen </w:t>
      </w:r>
      <w:r w:rsidR="00BE4A27" w:rsidRPr="004C3A11">
        <w:rPr>
          <w:rFonts w:cs="Tahoma"/>
        </w:rPr>
        <w:t>Aufmerksamkeit für</w:t>
      </w:r>
      <w:r w:rsidR="00B0603E" w:rsidRPr="004C3A11">
        <w:rPr>
          <w:rFonts w:cs="Tahoma"/>
        </w:rPr>
        <w:t xml:space="preserve"> diese </w:t>
      </w:r>
      <w:r w:rsidR="00106549" w:rsidRPr="004C3A11">
        <w:rPr>
          <w:rFonts w:cs="Tahoma"/>
        </w:rPr>
        <w:t xml:space="preserve">wertvollen </w:t>
      </w:r>
      <w:r w:rsidR="00B0603E" w:rsidRPr="004C3A11">
        <w:rPr>
          <w:rFonts w:cs="Tahoma"/>
        </w:rPr>
        <w:t>Stützen der Regionalkultur. „Und dafür können sie nicht genug Wertschätzung bekommen.“</w:t>
      </w:r>
      <w:r w:rsidR="00B0603E">
        <w:rPr>
          <w:rFonts w:cs="Tahoma"/>
        </w:rPr>
        <w:t xml:space="preserve"> </w:t>
      </w:r>
    </w:p>
    <w:p w14:paraId="5D82C08F" w14:textId="77777777" w:rsidR="00B0603E" w:rsidRDefault="00B0603E" w:rsidP="00DF6132">
      <w:pPr>
        <w:spacing w:after="160" w:line="360" w:lineRule="auto"/>
        <w:contextualSpacing/>
        <w:rPr>
          <w:rFonts w:cs="Tahoma"/>
        </w:rPr>
      </w:pPr>
    </w:p>
    <w:p w14:paraId="40B42081" w14:textId="35A7594F" w:rsidR="00B0603E" w:rsidRDefault="00B0603E" w:rsidP="00DF6132">
      <w:pPr>
        <w:spacing w:after="160" w:line="360" w:lineRule="auto"/>
        <w:contextualSpacing/>
        <w:rPr>
          <w:rFonts w:cs="Tahoma"/>
        </w:rPr>
      </w:pPr>
      <w:r>
        <w:rPr>
          <w:rFonts w:cs="Tahoma"/>
        </w:rPr>
        <w:t xml:space="preserve">Der </w:t>
      </w:r>
      <w:r w:rsidRPr="00106549">
        <w:rPr>
          <w:rFonts w:cs="Tahoma"/>
          <w:b/>
          <w:bCs/>
        </w:rPr>
        <w:t>Tag der Regionalkultur</w:t>
      </w:r>
      <w:r>
        <w:rPr>
          <w:rFonts w:cs="Tahoma"/>
        </w:rPr>
        <w:t xml:space="preserve"> war </w:t>
      </w:r>
      <w:r w:rsidRPr="007A6D50">
        <w:rPr>
          <w:rFonts w:cs="Tahoma"/>
          <w:b/>
          <w:bCs/>
        </w:rPr>
        <w:t>am</w:t>
      </w:r>
      <w:r>
        <w:rPr>
          <w:rFonts w:cs="Tahoma"/>
        </w:rPr>
        <w:t xml:space="preserve"> </w:t>
      </w:r>
      <w:r w:rsidRPr="00106549">
        <w:rPr>
          <w:rFonts w:cs="Tahoma"/>
          <w:b/>
          <w:bCs/>
        </w:rPr>
        <w:t xml:space="preserve">19. Mai </w:t>
      </w:r>
      <w:r w:rsidRPr="007A6D50">
        <w:rPr>
          <w:rFonts w:cs="Tahoma"/>
        </w:rPr>
        <w:t>2021</w:t>
      </w:r>
      <w:r>
        <w:rPr>
          <w:rFonts w:cs="Tahoma"/>
        </w:rPr>
        <w:t xml:space="preserve"> von der </w:t>
      </w:r>
      <w:proofErr w:type="gramStart"/>
      <w:r w:rsidRPr="00106549">
        <w:rPr>
          <w:rFonts w:cs="Tahoma"/>
          <w:b/>
          <w:bCs/>
        </w:rPr>
        <w:t>Kultur.Region.Niederösterreich</w:t>
      </w:r>
      <w:proofErr w:type="gramEnd"/>
      <w:r>
        <w:rPr>
          <w:rFonts w:cs="Tahoma"/>
        </w:rPr>
        <w:t xml:space="preserve"> ausgerufen worden. Als Weckruf der Öffnung nach </w:t>
      </w:r>
      <w:r w:rsidR="00106549">
        <w:rPr>
          <w:rFonts w:cs="Tahoma"/>
        </w:rPr>
        <w:t xml:space="preserve">den </w:t>
      </w:r>
      <w:r>
        <w:rPr>
          <w:rFonts w:cs="Tahoma"/>
        </w:rPr>
        <w:t>lockdown-bedingten Schließungen. Ab diesem Tag war der Kulturbetrieb wieder möglich</w:t>
      </w:r>
      <w:r w:rsidR="00106549">
        <w:rPr>
          <w:rFonts w:cs="Tahoma"/>
        </w:rPr>
        <w:t>, ab diesem Tag öffneten sich wieder Proberäume und Veranstaltungsorte</w:t>
      </w:r>
      <w:r>
        <w:rPr>
          <w:rFonts w:cs="Tahoma"/>
        </w:rPr>
        <w:t xml:space="preserve">. „Deswegen wird dieser Tag jedes Jahr zelebriert. Er soll uns </w:t>
      </w:r>
      <w:proofErr w:type="gramStart"/>
      <w:r>
        <w:rPr>
          <w:rFonts w:cs="Tahoma"/>
        </w:rPr>
        <w:t>allen Dankbarkeit</w:t>
      </w:r>
      <w:proofErr w:type="gramEnd"/>
      <w:r>
        <w:rPr>
          <w:rFonts w:cs="Tahoma"/>
        </w:rPr>
        <w:t xml:space="preserve"> und Wertschätzung für die vielfältige und kreative Kulturlandschaft vermitteln. Und er soll uns die Verantwortung für den reichhaltigen Schatz der Regionalkultur bewusst machen“, ergänzt </w:t>
      </w:r>
      <w:proofErr w:type="gramStart"/>
      <w:r w:rsidRPr="00106549">
        <w:rPr>
          <w:rFonts w:cs="Tahoma"/>
          <w:b/>
          <w:bCs/>
        </w:rPr>
        <w:t>Kultur.Region.Niederösterreich</w:t>
      </w:r>
      <w:proofErr w:type="gramEnd"/>
      <w:r w:rsidRPr="00106549">
        <w:rPr>
          <w:rFonts w:cs="Tahoma"/>
          <w:b/>
          <w:bCs/>
        </w:rPr>
        <w:t xml:space="preserve">-Geschäftsführer Martin </w:t>
      </w:r>
      <w:proofErr w:type="spellStart"/>
      <w:r w:rsidRPr="00106549">
        <w:rPr>
          <w:rFonts w:cs="Tahoma"/>
          <w:b/>
          <w:bCs/>
        </w:rPr>
        <w:t>Lammerhuber</w:t>
      </w:r>
      <w:proofErr w:type="spellEnd"/>
      <w:r>
        <w:rPr>
          <w:rFonts w:cs="Tahoma"/>
        </w:rPr>
        <w:t xml:space="preserve">. </w:t>
      </w:r>
    </w:p>
    <w:p w14:paraId="6BF9E86E" w14:textId="77777777" w:rsidR="00B0603E" w:rsidRDefault="00B0603E" w:rsidP="00DF6132">
      <w:pPr>
        <w:spacing w:after="160" w:line="360" w:lineRule="auto"/>
        <w:contextualSpacing/>
        <w:rPr>
          <w:rFonts w:cs="Tahoma"/>
        </w:rPr>
      </w:pPr>
    </w:p>
    <w:p w14:paraId="2E84B123" w14:textId="77777777" w:rsidR="00106549" w:rsidRDefault="00106549" w:rsidP="00106549">
      <w:pPr>
        <w:spacing w:after="160" w:line="360" w:lineRule="auto"/>
        <w:contextualSpacing/>
        <w:rPr>
          <w:rFonts w:cs="Tahoma"/>
        </w:rPr>
      </w:pPr>
    </w:p>
    <w:p w14:paraId="2B3AD49B" w14:textId="77777777" w:rsidR="00106549" w:rsidRDefault="00106549" w:rsidP="00106549">
      <w:pPr>
        <w:spacing w:after="160" w:line="360" w:lineRule="auto"/>
        <w:contextualSpacing/>
        <w:rPr>
          <w:rFonts w:cs="Tahoma"/>
        </w:rPr>
      </w:pPr>
    </w:p>
    <w:p w14:paraId="77E54A34" w14:textId="77777777" w:rsidR="00106549" w:rsidRDefault="00106549" w:rsidP="00106549">
      <w:pPr>
        <w:spacing w:after="160" w:line="360" w:lineRule="auto"/>
        <w:contextualSpacing/>
        <w:rPr>
          <w:rFonts w:cs="Tahoma"/>
        </w:rPr>
      </w:pPr>
    </w:p>
    <w:p w14:paraId="27F8AF6F" w14:textId="1B94D814" w:rsidR="00106549" w:rsidRDefault="00B0603E" w:rsidP="00106549">
      <w:pPr>
        <w:spacing w:after="160" w:line="360" w:lineRule="auto"/>
        <w:contextualSpacing/>
        <w:rPr>
          <w:rFonts w:eastAsia="Calibri" w:cs="Tahoma"/>
          <w:kern w:val="2"/>
          <w:lang w:val="de-DE"/>
          <w14:ligatures w14:val="standardContextual"/>
        </w:rPr>
      </w:pPr>
      <w:r>
        <w:rPr>
          <w:rFonts w:cs="Tahoma"/>
        </w:rPr>
        <w:t xml:space="preserve">Rechtzeitig zum zweiten Jubiläum des Gedenktages hat die </w:t>
      </w:r>
      <w:proofErr w:type="gramStart"/>
      <w:r>
        <w:rPr>
          <w:rFonts w:cs="Tahoma"/>
        </w:rPr>
        <w:t>Kultur.Region.Niederösterreich</w:t>
      </w:r>
      <w:proofErr w:type="gramEnd"/>
      <w:r>
        <w:rPr>
          <w:rFonts w:cs="Tahoma"/>
        </w:rPr>
        <w:t xml:space="preserve"> ihre </w:t>
      </w:r>
      <w:r w:rsidRPr="00106549">
        <w:rPr>
          <w:rFonts w:cs="Tahoma"/>
          <w:b/>
          <w:bCs/>
        </w:rPr>
        <w:t>Deklaration zur Bedeutung der Regionalkultur neu aufgelegt</w:t>
      </w:r>
      <w:r>
        <w:rPr>
          <w:rFonts w:cs="Tahoma"/>
        </w:rPr>
        <w:t xml:space="preserve"> und sie um Begriffe wie „Vertrauen“, „Mut“ und „Haltung“ erweitert. „Denn mit dem Mut und der Haltung ihrer </w:t>
      </w:r>
      <w:proofErr w:type="spellStart"/>
      <w:proofErr w:type="gramStart"/>
      <w:r>
        <w:rPr>
          <w:rFonts w:cs="Tahoma"/>
        </w:rPr>
        <w:t>Träger:innen</w:t>
      </w:r>
      <w:proofErr w:type="spellEnd"/>
      <w:proofErr w:type="gramEnd"/>
      <w:r>
        <w:rPr>
          <w:rFonts w:cs="Tahoma"/>
        </w:rPr>
        <w:t xml:space="preserve"> gibt die Regionalkultur Halt“, so Martin </w:t>
      </w:r>
      <w:proofErr w:type="spellStart"/>
      <w:r>
        <w:rPr>
          <w:rFonts w:cs="Tahoma"/>
        </w:rPr>
        <w:t>Lammerhuber</w:t>
      </w:r>
      <w:proofErr w:type="spellEnd"/>
      <w:r>
        <w:rPr>
          <w:rFonts w:cs="Tahoma"/>
        </w:rPr>
        <w:t xml:space="preserve">. Die Deklaration sieht er als Festschreibung von Werten und Inhalten, die Regionalkultur in allen Facetten durchdringt. Er sieht sie aber auch emotionale Klammer für </w:t>
      </w:r>
      <w:r w:rsidR="008155C2">
        <w:rPr>
          <w:rFonts w:cs="Tahoma"/>
        </w:rPr>
        <w:t xml:space="preserve">die </w:t>
      </w:r>
      <w:r>
        <w:rPr>
          <w:rFonts w:cs="Tahoma"/>
        </w:rPr>
        <w:t xml:space="preserve">Bemühungen </w:t>
      </w:r>
      <w:r w:rsidR="008155C2">
        <w:rPr>
          <w:rFonts w:cs="Tahoma"/>
        </w:rPr>
        <w:t xml:space="preserve">der </w:t>
      </w:r>
      <w:proofErr w:type="gramStart"/>
      <w:r w:rsidR="008155C2">
        <w:rPr>
          <w:rFonts w:cs="Tahoma"/>
        </w:rPr>
        <w:t>Kultur.Region.Niederösterreich</w:t>
      </w:r>
      <w:proofErr w:type="gramEnd"/>
      <w:r>
        <w:rPr>
          <w:rFonts w:cs="Tahoma"/>
        </w:rPr>
        <w:t xml:space="preserve">, die aus der Breite gewachsene Kultur zu fördern, zu begleiten und </w:t>
      </w:r>
      <w:r w:rsidR="00106549">
        <w:rPr>
          <w:rFonts w:cs="Tahoma"/>
        </w:rPr>
        <w:t xml:space="preserve">mit </w:t>
      </w:r>
      <w:r w:rsidR="008155C2">
        <w:rPr>
          <w:rFonts w:cs="Tahoma"/>
        </w:rPr>
        <w:t>Angeboten, Bewusstseinsarbeit und neuen Formaten zu pflegen.</w:t>
      </w:r>
      <w:r w:rsidR="00EC2C06">
        <w:rPr>
          <w:rFonts w:cs="Tahoma"/>
        </w:rPr>
        <w:t xml:space="preserve"> </w:t>
      </w:r>
      <w:r w:rsidR="004C3A11" w:rsidRPr="00211E70">
        <w:rPr>
          <w:rFonts w:cs="Tahoma"/>
          <w:b/>
          <w:bCs/>
        </w:rPr>
        <w:t>Sylvia Schneider</w:t>
      </w:r>
      <w:r w:rsidR="004C3A11" w:rsidRPr="00211E70">
        <w:rPr>
          <w:rFonts w:cs="Tahoma"/>
        </w:rPr>
        <w:t xml:space="preserve"> nutzt die Deklaration, um im Gemeinderat von </w:t>
      </w:r>
      <w:proofErr w:type="spellStart"/>
      <w:r w:rsidR="004C3A11" w:rsidRPr="00211E70">
        <w:rPr>
          <w:rFonts w:cs="Tahoma"/>
        </w:rPr>
        <w:t>Petronell</w:t>
      </w:r>
      <w:proofErr w:type="spellEnd"/>
      <w:r w:rsidR="004C3A11" w:rsidRPr="00211E70">
        <w:rPr>
          <w:rFonts w:cs="Tahoma"/>
        </w:rPr>
        <w:t xml:space="preserve">-Carnuntum </w:t>
      </w:r>
      <w:r w:rsidR="004C3A11" w:rsidRPr="00211E70">
        <w:rPr>
          <w:rFonts w:cs="Tahoma"/>
          <w:b/>
          <w:bCs/>
        </w:rPr>
        <w:t>Überzeugungsarbeit für die regionale Kulturarbeit</w:t>
      </w:r>
      <w:r w:rsidR="004C3A11" w:rsidRPr="00211E70">
        <w:rPr>
          <w:rFonts w:cs="Tahoma"/>
        </w:rPr>
        <w:t xml:space="preserve"> zu leisten. „Gerade wenn es um die Verteilung von Budgets geht, wird der Kultur schnell die Relevanz abgesprochen. Die Services der </w:t>
      </w:r>
      <w:proofErr w:type="gramStart"/>
      <w:r w:rsidR="004C3A11" w:rsidRPr="00211E70">
        <w:rPr>
          <w:rFonts w:cs="Tahoma"/>
        </w:rPr>
        <w:t>Kultur.Region.Niederösterreich</w:t>
      </w:r>
      <w:proofErr w:type="gramEnd"/>
      <w:r w:rsidR="004C3A11" w:rsidRPr="00211E70">
        <w:rPr>
          <w:rFonts w:cs="Tahoma"/>
        </w:rPr>
        <w:t xml:space="preserve"> sind Inspiration und Argumentarium zugleich.“ Sie ist eine von hunderten Kulturverantwortlichen, die als </w:t>
      </w:r>
      <w:proofErr w:type="spellStart"/>
      <w:r w:rsidR="004C3A11" w:rsidRPr="00211E70">
        <w:rPr>
          <w:rFonts w:cs="Tahoma"/>
        </w:rPr>
        <w:t>Ermöglicher:innen</w:t>
      </w:r>
      <w:proofErr w:type="spellEnd"/>
      <w:r w:rsidR="004C3A11" w:rsidRPr="00211E70">
        <w:rPr>
          <w:rFonts w:cs="Tahoma"/>
        </w:rPr>
        <w:t xml:space="preserve"> Regionalkultur fördern und deren </w:t>
      </w:r>
      <w:proofErr w:type="spellStart"/>
      <w:r w:rsidR="004C3A11" w:rsidRPr="00211E70">
        <w:rPr>
          <w:rFonts w:cs="Tahoma"/>
        </w:rPr>
        <w:t>Akteur:innen</w:t>
      </w:r>
      <w:proofErr w:type="spellEnd"/>
      <w:r w:rsidR="004C3A11" w:rsidRPr="00211E70">
        <w:rPr>
          <w:rFonts w:cs="Tahoma"/>
        </w:rPr>
        <w:t xml:space="preserve"> miteinander vernetzen.</w:t>
      </w:r>
      <w:r w:rsidR="004C3A11">
        <w:rPr>
          <w:rFonts w:cs="Tahoma"/>
        </w:rPr>
        <w:br/>
      </w:r>
      <w:r w:rsidR="00106549">
        <w:rPr>
          <w:rFonts w:cs="Tahoma"/>
        </w:rPr>
        <w:br/>
      </w:r>
      <w:r w:rsidR="00106549" w:rsidRPr="00106549">
        <w:rPr>
          <w:rFonts w:cs="Tahoma"/>
          <w:i/>
          <w:iCs/>
        </w:rPr>
        <w:t>Fotos, Texte und Videos gefragt bei</w:t>
      </w:r>
      <w:r w:rsidR="00106549">
        <w:rPr>
          <w:rFonts w:cs="Tahoma"/>
          <w:i/>
          <w:iCs/>
        </w:rPr>
        <w:t>m</w:t>
      </w:r>
      <w:r w:rsidR="00106549" w:rsidRPr="00106549">
        <w:rPr>
          <w:rFonts w:cs="Tahoma"/>
          <w:i/>
          <w:iCs/>
        </w:rPr>
        <w:t xml:space="preserve"> Wettbewerb „Regionalkultur ist Vielfalt“</w:t>
      </w:r>
      <w:r w:rsidR="00106549" w:rsidRPr="00106549">
        <w:rPr>
          <w:rFonts w:cs="Tahoma"/>
          <w:i/>
          <w:iCs/>
        </w:rPr>
        <w:br/>
      </w:r>
      <w:r w:rsidR="00106549">
        <w:rPr>
          <w:rFonts w:cs="Tahoma"/>
        </w:rPr>
        <w:br/>
      </w:r>
      <w:r w:rsidR="008155C2" w:rsidRPr="00106549">
        <w:rPr>
          <w:rFonts w:cs="Tahoma"/>
        </w:rPr>
        <w:t xml:space="preserve">Wie sehr die Regionalkultur von Gefühlen und Empfindungen genährt wird, aber auch positive Emotionen auslösen kann, soll ein neuer </w:t>
      </w:r>
      <w:r w:rsidR="008155C2" w:rsidRPr="00D4794E">
        <w:rPr>
          <w:rFonts w:cs="Tahoma"/>
          <w:b/>
          <w:bCs/>
        </w:rPr>
        <w:t>Wettbewerb</w:t>
      </w:r>
      <w:r w:rsidR="008155C2" w:rsidRPr="00106549">
        <w:rPr>
          <w:rFonts w:cs="Tahoma"/>
        </w:rPr>
        <w:t xml:space="preserve"> „einfangen“: Anlässlich des diesjährigen Tages der Regionalkultur lädt die Kultur.Region.Niederösterreich zum </w:t>
      </w:r>
      <w:proofErr w:type="spellStart"/>
      <w:r w:rsidR="008155C2" w:rsidRPr="00D4794E">
        <w:rPr>
          <w:rFonts w:cs="Tahoma"/>
        </w:rPr>
        <w:t>Bewerb</w:t>
      </w:r>
      <w:proofErr w:type="spellEnd"/>
      <w:r w:rsidR="008155C2" w:rsidRPr="00106549">
        <w:rPr>
          <w:rFonts w:cs="Tahoma"/>
          <w:b/>
          <w:bCs/>
        </w:rPr>
        <w:t xml:space="preserve"> „Regionalkultur ist Vielfalt“</w:t>
      </w:r>
      <w:r w:rsidR="008155C2" w:rsidRPr="00106549">
        <w:rPr>
          <w:rFonts w:cs="Tahoma"/>
        </w:rPr>
        <w:t xml:space="preserve">. </w:t>
      </w:r>
      <w:r w:rsidR="00106549" w:rsidRPr="00106549">
        <w:rPr>
          <w:rFonts w:cs="Tahoma"/>
        </w:rPr>
        <w:t>Er soll abbilden</w:t>
      </w:r>
      <w:r w:rsidR="00106549">
        <w:rPr>
          <w:rFonts w:cs="Tahoma"/>
        </w:rPr>
        <w:t>,</w:t>
      </w:r>
      <w:r w:rsidR="00106549" w:rsidRPr="00106549">
        <w:rPr>
          <w:rFonts w:cs="Tahoma"/>
        </w:rPr>
        <w:t xml:space="preserve"> wie</w:t>
      </w:r>
      <w:r w:rsidR="008155C2" w:rsidRPr="00106549">
        <w:rPr>
          <w:rFonts w:cs="Tahoma"/>
        </w:rPr>
        <w:t xml:space="preserve"> Regionalkultur als wertvolle Lebensader Gemeinden und Regionen belebt und in tausenden Veranstaltungen ihre Lebendigkeit und Vielfalt zeigt</w:t>
      </w:r>
      <w:r w:rsidR="00106549" w:rsidRPr="00106549">
        <w:rPr>
          <w:rFonts w:cs="Tahoma"/>
        </w:rPr>
        <w:t xml:space="preserve">. </w:t>
      </w:r>
      <w:r w:rsidR="00106549" w:rsidRPr="00D4794E">
        <w:rPr>
          <w:rFonts w:cs="Tahoma"/>
          <w:b/>
          <w:bCs/>
        </w:rPr>
        <w:t xml:space="preserve">Ihre kreativen Zugänge zum Thema </w:t>
      </w:r>
      <w:r w:rsidR="008155C2" w:rsidRPr="00D4794E">
        <w:rPr>
          <w:rFonts w:cs="Tahoma"/>
          <w:b/>
          <w:bCs/>
        </w:rPr>
        <w:t xml:space="preserve">können Personen </w:t>
      </w:r>
      <w:r w:rsidR="008155C2" w:rsidRPr="00D4794E">
        <w:rPr>
          <w:rFonts w:eastAsia="Calibri" w:cs="Tahoma"/>
          <w:b/>
          <w:bCs/>
          <w:lang w:val="de-DE"/>
        </w:rPr>
        <w:t xml:space="preserve">mit Wohnsitz in Niederösterreich </w:t>
      </w:r>
      <w:r w:rsidR="00106549" w:rsidRPr="00D4794E">
        <w:rPr>
          <w:rFonts w:eastAsia="Calibri" w:cs="Tahoma"/>
          <w:b/>
          <w:bCs/>
          <w:lang w:val="de-DE"/>
        </w:rPr>
        <w:t>bis zum 30. September 2023 einsenden</w:t>
      </w:r>
      <w:r w:rsidR="00106549" w:rsidRPr="00106549">
        <w:rPr>
          <w:rFonts w:eastAsia="Calibri" w:cs="Tahoma"/>
          <w:lang w:val="de-DE"/>
        </w:rPr>
        <w:t xml:space="preserve"> (</w:t>
      </w:r>
      <w:r w:rsidR="00106549">
        <w:rPr>
          <w:rFonts w:eastAsia="Calibri" w:cs="Tahoma"/>
          <w:lang w:val="de-DE"/>
        </w:rPr>
        <w:t xml:space="preserve">per Mail </w:t>
      </w:r>
      <w:r w:rsidR="00106549" w:rsidRPr="00106549">
        <w:rPr>
          <w:rFonts w:eastAsia="Calibri" w:cs="Tahoma"/>
          <w:lang w:val="de-DE"/>
        </w:rPr>
        <w:t>an</w:t>
      </w:r>
      <w:r w:rsidR="00106549">
        <w:rPr>
          <w:rFonts w:eastAsia="Calibri" w:cs="Tahoma"/>
          <w:lang w:val="de-DE"/>
        </w:rPr>
        <w:t xml:space="preserve"> </w:t>
      </w:r>
      <w:hyperlink r:id="rId8" w:history="1">
        <w:r w:rsidR="00106549" w:rsidRPr="006A13C6">
          <w:rPr>
            <w:rStyle w:val="Hyperlink"/>
            <w:rFonts w:eastAsia="Calibri" w:cs="Tahoma"/>
            <w:lang w:val="de-DE"/>
          </w:rPr>
          <w:t>regionalkultur@kulturregionnoe.at</w:t>
        </w:r>
      </w:hyperlink>
      <w:r w:rsidR="00106549" w:rsidRPr="00106549">
        <w:rPr>
          <w:rFonts w:eastAsia="Calibri" w:cs="Tahoma"/>
          <w:lang w:val="de-DE"/>
        </w:rPr>
        <w:t xml:space="preserve">). Zum einen mit einem kurzen </w:t>
      </w:r>
      <w:r w:rsidR="00106549" w:rsidRPr="00106549">
        <w:rPr>
          <w:rFonts w:eastAsia="Calibri" w:cs="Tahoma"/>
          <w:b/>
          <w:bCs/>
          <w:lang w:val="de-DE"/>
        </w:rPr>
        <w:t>Text</w:t>
      </w:r>
      <w:r w:rsidR="00106549" w:rsidRPr="00106549">
        <w:rPr>
          <w:rFonts w:eastAsia="Calibri" w:cs="Tahoma"/>
          <w:lang w:val="de-DE"/>
        </w:rPr>
        <w:t xml:space="preserve"> oder Gedicht, oder aber mit aussagekräftigen </w:t>
      </w:r>
      <w:r w:rsidR="00106549" w:rsidRPr="00106549">
        <w:rPr>
          <w:rFonts w:eastAsia="Calibri" w:cs="Tahoma"/>
          <w:b/>
          <w:bCs/>
          <w:lang w:val="de-DE"/>
        </w:rPr>
        <w:t>Fotos</w:t>
      </w:r>
      <w:r w:rsidR="00106549" w:rsidRPr="00106549">
        <w:rPr>
          <w:rFonts w:eastAsia="Calibri" w:cs="Tahoma"/>
          <w:lang w:val="de-DE"/>
        </w:rPr>
        <w:t xml:space="preserve">, welche die </w:t>
      </w:r>
      <w:r w:rsidR="00106549" w:rsidRPr="00106549">
        <w:rPr>
          <w:rFonts w:eastAsia="Calibri" w:cs="Tahoma"/>
          <w:kern w:val="2"/>
          <w:lang w:val="de-DE"/>
          <w14:ligatures w14:val="standardContextual"/>
        </w:rPr>
        <w:t xml:space="preserve">„Poesie“ und Kraft der Regionalkultur zum Ausdruck bringen, beziehungsweise mit lebendig gestalteten </w:t>
      </w:r>
      <w:r w:rsidR="00106549" w:rsidRPr="00106549">
        <w:rPr>
          <w:rFonts w:eastAsia="Calibri" w:cs="Tahoma"/>
          <w:b/>
          <w:bCs/>
          <w:kern w:val="2"/>
          <w:lang w:val="de-DE"/>
          <w14:ligatures w14:val="standardContextual"/>
        </w:rPr>
        <w:t>Videos</w:t>
      </w:r>
      <w:r w:rsidR="00106549" w:rsidRPr="00106549">
        <w:rPr>
          <w:rFonts w:eastAsia="Calibri" w:cs="Tahoma"/>
          <w:kern w:val="2"/>
          <w:lang w:val="de-DE"/>
          <w14:ligatures w14:val="standardContextual"/>
        </w:rPr>
        <w:t>.</w:t>
      </w:r>
      <w:r w:rsidR="00106549">
        <w:rPr>
          <w:rFonts w:eastAsia="Calibri" w:cs="Tahoma"/>
          <w:kern w:val="2"/>
          <w:lang w:val="de-DE"/>
          <w14:ligatures w14:val="standardContextual"/>
        </w:rPr>
        <w:br/>
      </w:r>
    </w:p>
    <w:p w14:paraId="5B3C343F" w14:textId="607664AD" w:rsidR="00106549" w:rsidRDefault="00106549" w:rsidP="00106549">
      <w:pPr>
        <w:spacing w:after="160" w:line="360" w:lineRule="auto"/>
        <w:contextualSpacing/>
        <w:rPr>
          <w:rFonts w:eastAsia="Calibri" w:cs="Tahoma"/>
          <w:kern w:val="2"/>
          <w:lang w:val="de-DE"/>
          <w14:ligatures w14:val="standardContextual"/>
        </w:rPr>
      </w:pPr>
      <w:r>
        <w:rPr>
          <w:rFonts w:eastAsia="Calibri" w:cs="Tahoma"/>
          <w:kern w:val="2"/>
          <w:lang w:val="de-DE"/>
          <w14:ligatures w14:val="standardContextual"/>
        </w:rPr>
        <w:t xml:space="preserve">Mehr Infos zu den Teilnahmebedingungen gibt es auf </w:t>
      </w:r>
      <w:hyperlink r:id="rId9" w:history="1">
        <w:r w:rsidRPr="006A13C6">
          <w:rPr>
            <w:rStyle w:val="Hyperlink"/>
            <w:rFonts w:eastAsia="Calibri" w:cs="Tahoma"/>
            <w:kern w:val="2"/>
            <w:lang w:val="de-DE"/>
            <w14:ligatures w14:val="standardContextual"/>
          </w:rPr>
          <w:t>www.kulturregionnoe.at</w:t>
        </w:r>
      </w:hyperlink>
      <w:r>
        <w:rPr>
          <w:rFonts w:eastAsia="Calibri" w:cs="Tahoma"/>
          <w:kern w:val="2"/>
          <w:lang w:val="de-DE"/>
          <w14:ligatures w14:val="standardContextual"/>
        </w:rPr>
        <w:t>.</w:t>
      </w:r>
    </w:p>
    <w:p w14:paraId="3FFDA805" w14:textId="77777777" w:rsidR="005C1B71" w:rsidRPr="00DF6132" w:rsidRDefault="005C1B71" w:rsidP="00DF6132">
      <w:pPr>
        <w:spacing w:line="360" w:lineRule="auto"/>
        <w:jc w:val="both"/>
        <w:rPr>
          <w:rFonts w:eastAsia="Times New Roman" w:cs="Tahoma"/>
        </w:rPr>
      </w:pPr>
    </w:p>
    <w:p w14:paraId="20B21DEF" w14:textId="10440FF2" w:rsidR="00905B23" w:rsidRPr="00DF6132" w:rsidRDefault="00905B23" w:rsidP="00DF6132">
      <w:pPr>
        <w:spacing w:line="360" w:lineRule="auto"/>
        <w:rPr>
          <w:rFonts w:cs="Tahoma"/>
        </w:rPr>
      </w:pPr>
    </w:p>
    <w:p w14:paraId="12FB0585" w14:textId="77777777" w:rsidR="00CD59DB" w:rsidRPr="00DF6132" w:rsidRDefault="00CD59DB" w:rsidP="00DF6132">
      <w:pPr>
        <w:spacing w:line="360" w:lineRule="auto"/>
        <w:rPr>
          <w:rFonts w:cs="Tahoma"/>
        </w:rPr>
      </w:pPr>
    </w:p>
    <w:p w14:paraId="674D31B6" w14:textId="76C75F49" w:rsidR="00B8362D" w:rsidRDefault="00905B23" w:rsidP="00DF6132">
      <w:pPr>
        <w:spacing w:line="360" w:lineRule="auto"/>
        <w:rPr>
          <w:rStyle w:val="Hyperlink"/>
          <w:rFonts w:cs="Tahoma"/>
        </w:rPr>
      </w:pPr>
      <w:r w:rsidRPr="00DF6132">
        <w:rPr>
          <w:rFonts w:cs="Tahoma"/>
        </w:rPr>
        <w:t xml:space="preserve">Pressekontakt </w:t>
      </w:r>
      <w:proofErr w:type="gramStart"/>
      <w:r w:rsidRPr="00DF6132">
        <w:rPr>
          <w:rFonts w:cs="Tahoma"/>
        </w:rPr>
        <w:t>Kultur.Region.Niederösterreich</w:t>
      </w:r>
      <w:proofErr w:type="gramEnd"/>
      <w:r w:rsidRPr="00DF6132">
        <w:rPr>
          <w:rFonts w:cs="Tahoma"/>
        </w:rPr>
        <w:t>:</w:t>
      </w:r>
      <w:r w:rsidRPr="00DF6132">
        <w:rPr>
          <w:rFonts w:cs="Tahoma"/>
        </w:rPr>
        <w:br/>
        <w:t xml:space="preserve">Mario Kern, 0676 88 40 55 55, </w:t>
      </w:r>
      <w:hyperlink r:id="rId10" w:history="1">
        <w:r w:rsidRPr="00DF6132">
          <w:rPr>
            <w:rStyle w:val="Hyperlink"/>
            <w:rFonts w:cs="Tahoma"/>
          </w:rPr>
          <w:t>mario.kern@kulturregionnoe.at</w:t>
        </w:r>
      </w:hyperlink>
    </w:p>
    <w:p w14:paraId="35F9B290" w14:textId="77777777" w:rsidR="004E4EB0" w:rsidRDefault="004E4EB0" w:rsidP="00DF6132">
      <w:pPr>
        <w:spacing w:line="360" w:lineRule="auto"/>
        <w:rPr>
          <w:rStyle w:val="Hyperlink"/>
          <w:rFonts w:cs="Tahoma"/>
        </w:rPr>
      </w:pPr>
    </w:p>
    <w:p w14:paraId="19CFA84F" w14:textId="77777777" w:rsidR="004E4EB0" w:rsidRDefault="004E4EB0" w:rsidP="00DF6132">
      <w:pPr>
        <w:spacing w:line="360" w:lineRule="auto"/>
        <w:rPr>
          <w:rStyle w:val="Hyperlink"/>
          <w:rFonts w:cs="Tahoma"/>
        </w:rPr>
      </w:pPr>
    </w:p>
    <w:p w14:paraId="2BA1877E" w14:textId="77777777" w:rsidR="004E4EB0" w:rsidRDefault="004E4EB0" w:rsidP="00DF6132">
      <w:pPr>
        <w:spacing w:line="360" w:lineRule="auto"/>
        <w:rPr>
          <w:rFonts w:cs="Tahoma"/>
        </w:rPr>
      </w:pPr>
      <w:proofErr w:type="spellStart"/>
      <w:r>
        <w:rPr>
          <w:rFonts w:cs="Tahoma"/>
        </w:rPr>
        <w:t>Fototext</w:t>
      </w:r>
      <w:proofErr w:type="spellEnd"/>
      <w:r>
        <w:rPr>
          <w:rFonts w:cs="Tahoma"/>
        </w:rPr>
        <w:t xml:space="preserve">: </w:t>
      </w:r>
      <w:r w:rsidRPr="004E4EB0">
        <w:rPr>
          <w:rFonts w:cs="Tahoma"/>
        </w:rPr>
        <w:t xml:space="preserve">Arbeiten mit der Deklaration zur Bedeutung der Regionalkultur und mit dem Leitfaden für regionale Kulturarbeit: Kulturverantwortliche wie Friedrich Stanzel, geschäftsführender Gemeinderat der Marktgemeinde </w:t>
      </w:r>
      <w:proofErr w:type="spellStart"/>
      <w:r w:rsidRPr="004E4EB0">
        <w:rPr>
          <w:rFonts w:cs="Tahoma"/>
        </w:rPr>
        <w:t>Sooß</w:t>
      </w:r>
      <w:proofErr w:type="spellEnd"/>
      <w:r w:rsidRPr="004E4EB0">
        <w:rPr>
          <w:rFonts w:cs="Tahoma"/>
        </w:rPr>
        <w:t xml:space="preserve">, Maddalena </w:t>
      </w:r>
      <w:proofErr w:type="spellStart"/>
      <w:r w:rsidRPr="004E4EB0">
        <w:rPr>
          <w:rFonts w:cs="Tahoma"/>
        </w:rPr>
        <w:t>Vrhovec</w:t>
      </w:r>
      <w:proofErr w:type="spellEnd"/>
      <w:r w:rsidRPr="004E4EB0">
        <w:rPr>
          <w:rFonts w:cs="Tahoma"/>
        </w:rPr>
        <w:t xml:space="preserve">, Leiterin des Kulturamts der Stadtgemeinde Berndorf, sowie Sylvia Schneider, geschäftsführende Gemeinderätin der Marktgemeinde </w:t>
      </w:r>
      <w:proofErr w:type="spellStart"/>
      <w:r w:rsidRPr="004E4EB0">
        <w:rPr>
          <w:rFonts w:cs="Tahoma"/>
        </w:rPr>
        <w:t>Petronell</w:t>
      </w:r>
      <w:proofErr w:type="spellEnd"/>
      <w:r w:rsidRPr="004E4EB0">
        <w:rPr>
          <w:rFonts w:cs="Tahoma"/>
        </w:rPr>
        <w:t xml:space="preserve">-Carnuntum.  </w:t>
      </w:r>
    </w:p>
    <w:p w14:paraId="049D823A" w14:textId="3A565B1A" w:rsidR="004E4EB0" w:rsidRPr="00DF6132" w:rsidRDefault="004E4EB0" w:rsidP="00DF6132">
      <w:pPr>
        <w:spacing w:line="360" w:lineRule="auto"/>
        <w:rPr>
          <w:rFonts w:cs="Tahoma"/>
        </w:rPr>
      </w:pPr>
      <w:proofErr w:type="spellStart"/>
      <w:r>
        <w:rPr>
          <w:rFonts w:cs="Tahoma"/>
        </w:rPr>
        <w:t>Fotocredit</w:t>
      </w:r>
      <w:proofErr w:type="spellEnd"/>
      <w:r>
        <w:rPr>
          <w:rFonts w:cs="Tahoma"/>
        </w:rPr>
        <w:t xml:space="preserve">: </w:t>
      </w:r>
      <w:r w:rsidRPr="004E4EB0">
        <w:rPr>
          <w:rFonts w:cs="Tahoma"/>
        </w:rPr>
        <w:t xml:space="preserve">Erich </w:t>
      </w:r>
      <w:proofErr w:type="spellStart"/>
      <w:r w:rsidRPr="004E4EB0">
        <w:rPr>
          <w:rFonts w:cs="Tahoma"/>
        </w:rPr>
        <w:t>Marschik</w:t>
      </w:r>
      <w:proofErr w:type="spellEnd"/>
    </w:p>
    <w:sectPr w:rsidR="004E4EB0" w:rsidRPr="00DF6132" w:rsidSect="004E4822">
      <w:headerReference w:type="default" r:id="rId11"/>
      <w:footerReference w:type="default" r:id="rId12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39DE" w14:textId="77777777" w:rsidR="00292AE2" w:rsidRDefault="00292AE2" w:rsidP="00292AE2">
      <w:r>
        <w:separator/>
      </w:r>
    </w:p>
  </w:endnote>
  <w:endnote w:type="continuationSeparator" w:id="0">
    <w:p w14:paraId="15B8A75C" w14:textId="77777777" w:rsidR="00292AE2" w:rsidRDefault="00292AE2" w:rsidP="0029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AA81" w14:textId="2670C5B0" w:rsidR="004E4822" w:rsidRDefault="004E4822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5CA6CF" wp14:editId="1F7E7EF7">
          <wp:simplePos x="0" y="0"/>
          <wp:positionH relativeFrom="column">
            <wp:posOffset>-394970</wp:posOffset>
          </wp:positionH>
          <wp:positionV relativeFrom="paragraph">
            <wp:posOffset>-786765</wp:posOffset>
          </wp:positionV>
          <wp:extent cx="6715125" cy="1189990"/>
          <wp:effectExtent l="0" t="0" r="9525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1FA8" w14:textId="77777777" w:rsidR="00292AE2" w:rsidRDefault="00292AE2" w:rsidP="00292AE2">
      <w:r>
        <w:separator/>
      </w:r>
    </w:p>
  </w:footnote>
  <w:footnote w:type="continuationSeparator" w:id="0">
    <w:p w14:paraId="5ECF51E8" w14:textId="77777777" w:rsidR="00292AE2" w:rsidRDefault="00292AE2" w:rsidP="0029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C859" w14:textId="6D64A1E3" w:rsidR="0056160C" w:rsidRDefault="0056160C">
    <w:pPr>
      <w:pStyle w:val="Kopfzeile"/>
    </w:pPr>
    <w:r>
      <w:rPr>
        <w:b/>
        <w:noProof/>
        <w:sz w:val="24"/>
        <w:szCs w:val="24"/>
        <w:lang w:eastAsia="de-AT"/>
      </w:rPr>
      <w:drawing>
        <wp:anchor distT="0" distB="0" distL="114300" distR="114300" simplePos="0" relativeHeight="251660288" behindDoc="1" locked="0" layoutInCell="1" allowOverlap="1" wp14:anchorId="2A1431EF" wp14:editId="48A37F7E">
          <wp:simplePos x="0" y="0"/>
          <wp:positionH relativeFrom="column">
            <wp:posOffset>4625975</wp:posOffset>
          </wp:positionH>
          <wp:positionV relativeFrom="page">
            <wp:posOffset>410210</wp:posOffset>
          </wp:positionV>
          <wp:extent cx="1476375" cy="1321435"/>
          <wp:effectExtent l="0" t="0" r="9525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6C"/>
    <w:multiLevelType w:val="hybridMultilevel"/>
    <w:tmpl w:val="663203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6E52"/>
    <w:multiLevelType w:val="hybridMultilevel"/>
    <w:tmpl w:val="F7FC3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5841">
    <w:abstractNumId w:val="0"/>
  </w:num>
  <w:num w:numId="2" w16cid:durableId="1267007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39"/>
    <w:rsid w:val="00002741"/>
    <w:rsid w:val="00014583"/>
    <w:rsid w:val="000343FB"/>
    <w:rsid w:val="0005098A"/>
    <w:rsid w:val="0008350D"/>
    <w:rsid w:val="0008632F"/>
    <w:rsid w:val="00087139"/>
    <w:rsid w:val="000D345A"/>
    <w:rsid w:val="000E0135"/>
    <w:rsid w:val="00106549"/>
    <w:rsid w:val="001164CE"/>
    <w:rsid w:val="00130442"/>
    <w:rsid w:val="0013326F"/>
    <w:rsid w:val="00143B89"/>
    <w:rsid w:val="001455C4"/>
    <w:rsid w:val="00164CF8"/>
    <w:rsid w:val="001820A6"/>
    <w:rsid w:val="00195E64"/>
    <w:rsid w:val="001B2503"/>
    <w:rsid w:val="001C1795"/>
    <w:rsid w:val="001E30F4"/>
    <w:rsid w:val="001F108A"/>
    <w:rsid w:val="00206B63"/>
    <w:rsid w:val="00210880"/>
    <w:rsid w:val="002119CA"/>
    <w:rsid w:val="00216E04"/>
    <w:rsid w:val="00216E82"/>
    <w:rsid w:val="002278B9"/>
    <w:rsid w:val="00236F79"/>
    <w:rsid w:val="00292AE2"/>
    <w:rsid w:val="002A03A8"/>
    <w:rsid w:val="00303896"/>
    <w:rsid w:val="003070C7"/>
    <w:rsid w:val="00321D6A"/>
    <w:rsid w:val="003823EA"/>
    <w:rsid w:val="003B4EAB"/>
    <w:rsid w:val="003C2D7A"/>
    <w:rsid w:val="003C7D3C"/>
    <w:rsid w:val="004273F2"/>
    <w:rsid w:val="00453959"/>
    <w:rsid w:val="00471F4E"/>
    <w:rsid w:val="0048769F"/>
    <w:rsid w:val="004A6347"/>
    <w:rsid w:val="004B7DBC"/>
    <w:rsid w:val="004C3A11"/>
    <w:rsid w:val="004E01AB"/>
    <w:rsid w:val="004E34BE"/>
    <w:rsid w:val="004E4822"/>
    <w:rsid w:val="004E4EB0"/>
    <w:rsid w:val="004F03BE"/>
    <w:rsid w:val="004F3CED"/>
    <w:rsid w:val="005401D7"/>
    <w:rsid w:val="0054030D"/>
    <w:rsid w:val="0056160C"/>
    <w:rsid w:val="00567AF2"/>
    <w:rsid w:val="00597D92"/>
    <w:rsid w:val="005A3180"/>
    <w:rsid w:val="005C1B71"/>
    <w:rsid w:val="005C59F7"/>
    <w:rsid w:val="005D6A27"/>
    <w:rsid w:val="005F322B"/>
    <w:rsid w:val="005F77DC"/>
    <w:rsid w:val="0061321A"/>
    <w:rsid w:val="006530DE"/>
    <w:rsid w:val="00653306"/>
    <w:rsid w:val="00696C42"/>
    <w:rsid w:val="006D4547"/>
    <w:rsid w:val="006E7363"/>
    <w:rsid w:val="007025D4"/>
    <w:rsid w:val="00710B0D"/>
    <w:rsid w:val="00730561"/>
    <w:rsid w:val="007A6D50"/>
    <w:rsid w:val="007C0268"/>
    <w:rsid w:val="007C4AC0"/>
    <w:rsid w:val="007E0EBD"/>
    <w:rsid w:val="007F3DC8"/>
    <w:rsid w:val="007F7B4A"/>
    <w:rsid w:val="008120AE"/>
    <w:rsid w:val="008155C2"/>
    <w:rsid w:val="00834FD7"/>
    <w:rsid w:val="008356B5"/>
    <w:rsid w:val="0084660F"/>
    <w:rsid w:val="00875BCA"/>
    <w:rsid w:val="00877361"/>
    <w:rsid w:val="00896399"/>
    <w:rsid w:val="008A5405"/>
    <w:rsid w:val="008B1479"/>
    <w:rsid w:val="008D01B3"/>
    <w:rsid w:val="008D5043"/>
    <w:rsid w:val="008D61EF"/>
    <w:rsid w:val="008D7E36"/>
    <w:rsid w:val="00905B23"/>
    <w:rsid w:val="00906211"/>
    <w:rsid w:val="00915AF1"/>
    <w:rsid w:val="00931539"/>
    <w:rsid w:val="00976919"/>
    <w:rsid w:val="00986A17"/>
    <w:rsid w:val="009914BC"/>
    <w:rsid w:val="009A6482"/>
    <w:rsid w:val="009A7E14"/>
    <w:rsid w:val="009C1BAD"/>
    <w:rsid w:val="009D6DC8"/>
    <w:rsid w:val="009F159A"/>
    <w:rsid w:val="00A003C1"/>
    <w:rsid w:val="00A3202E"/>
    <w:rsid w:val="00AD2DBB"/>
    <w:rsid w:val="00B0603E"/>
    <w:rsid w:val="00B468A2"/>
    <w:rsid w:val="00B46E04"/>
    <w:rsid w:val="00B8362D"/>
    <w:rsid w:val="00B84263"/>
    <w:rsid w:val="00BA1367"/>
    <w:rsid w:val="00BC02FD"/>
    <w:rsid w:val="00BE4A27"/>
    <w:rsid w:val="00BF60C9"/>
    <w:rsid w:val="00C15104"/>
    <w:rsid w:val="00C16C8F"/>
    <w:rsid w:val="00C80B23"/>
    <w:rsid w:val="00CB1AA1"/>
    <w:rsid w:val="00CC1085"/>
    <w:rsid w:val="00CD05D2"/>
    <w:rsid w:val="00CD59DB"/>
    <w:rsid w:val="00CE2DBD"/>
    <w:rsid w:val="00CF051D"/>
    <w:rsid w:val="00CF07BF"/>
    <w:rsid w:val="00CF1226"/>
    <w:rsid w:val="00D229A7"/>
    <w:rsid w:val="00D41624"/>
    <w:rsid w:val="00D4794E"/>
    <w:rsid w:val="00D9151B"/>
    <w:rsid w:val="00D9445B"/>
    <w:rsid w:val="00DB6F9D"/>
    <w:rsid w:val="00DD3075"/>
    <w:rsid w:val="00DE3232"/>
    <w:rsid w:val="00DF00B4"/>
    <w:rsid w:val="00DF524C"/>
    <w:rsid w:val="00DF6132"/>
    <w:rsid w:val="00E0499D"/>
    <w:rsid w:val="00E27ECF"/>
    <w:rsid w:val="00E96779"/>
    <w:rsid w:val="00EB1443"/>
    <w:rsid w:val="00EB1E7F"/>
    <w:rsid w:val="00EB3AA6"/>
    <w:rsid w:val="00EC2C06"/>
    <w:rsid w:val="00ED526D"/>
    <w:rsid w:val="00F17CF4"/>
    <w:rsid w:val="00F27514"/>
    <w:rsid w:val="00FB0576"/>
    <w:rsid w:val="00F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3B34"/>
  <w15:chartTrackingRefBased/>
  <w15:docId w15:val="{4E6EE164-C9C9-4530-B589-B52B0F74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2A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2AE2"/>
  </w:style>
  <w:style w:type="paragraph" w:styleId="Fuzeile">
    <w:name w:val="footer"/>
    <w:basedOn w:val="Standard"/>
    <w:link w:val="FuzeileZchn"/>
    <w:uiPriority w:val="99"/>
    <w:unhideWhenUsed/>
    <w:rsid w:val="00292A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2AE2"/>
  </w:style>
  <w:style w:type="character" w:styleId="Hyperlink">
    <w:name w:val="Hyperlink"/>
    <w:basedOn w:val="Absatz-Standardschriftart"/>
    <w:uiPriority w:val="99"/>
    <w:unhideWhenUsed/>
    <w:rsid w:val="008A54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05D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D6A27"/>
    <w:pPr>
      <w:ind w:left="720"/>
    </w:pPr>
    <w:rPr>
      <w:rFonts w:ascii="Calibri" w:eastAsia="Times New Roman" w:hAnsi="Calibri" w:cs="Calibri"/>
      <w:lang w:eastAsia="de-AT"/>
    </w:rPr>
  </w:style>
  <w:style w:type="character" w:styleId="Fett">
    <w:name w:val="Strong"/>
    <w:basedOn w:val="Absatz-Standardschriftart"/>
    <w:uiPriority w:val="22"/>
    <w:qFormat/>
    <w:rsid w:val="00FB0576"/>
    <w:rPr>
      <w:b/>
      <w:bCs/>
    </w:rPr>
  </w:style>
  <w:style w:type="character" w:styleId="Hervorhebung">
    <w:name w:val="Emphasis"/>
    <w:basedOn w:val="Absatz-Standardschriftart"/>
    <w:uiPriority w:val="20"/>
    <w:qFormat/>
    <w:rsid w:val="00597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kultur@kulturregionnoe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o.kern@kulturregionnoe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regionnoe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751A-B41F-49A3-9FA5-E65B6684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Helmhart</dc:creator>
  <cp:keywords/>
  <dc:description/>
  <cp:lastModifiedBy>Katharina Gross [BhW]</cp:lastModifiedBy>
  <cp:revision>80</cp:revision>
  <cp:lastPrinted>2023-01-16T14:23:00Z</cp:lastPrinted>
  <dcterms:created xsi:type="dcterms:W3CDTF">2019-09-25T09:11:00Z</dcterms:created>
  <dcterms:modified xsi:type="dcterms:W3CDTF">2023-05-17T10:19:00Z</dcterms:modified>
</cp:coreProperties>
</file>